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Ind w:w="2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27"/>
        <w:gridCol w:w="2051"/>
        <w:gridCol w:w="5027"/>
      </w:tblGrid>
      <w:tr w:rsidR="00A846A0">
        <w:trPr>
          <w:trHeight w:val="283"/>
        </w:trPr>
        <w:tc>
          <w:tcPr>
            <w:tcW w:w="2903" w:type="dxa"/>
          </w:tcPr>
          <w:p w:rsidR="00A846A0" w:rsidRDefault="00A846A0">
            <w:pPr>
              <w:pStyle w:val="TableContents"/>
              <w:pageBreakBefore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4" w:type="dxa"/>
            <w:tcMar>
              <w:left w:w="10" w:type="dxa"/>
              <w:right w:w="10" w:type="dxa"/>
            </w:tcMar>
          </w:tcPr>
          <w:p w:rsidR="00A846A0" w:rsidRDefault="00A846A0">
            <w:pPr>
              <w:widowControl w:val="0"/>
              <w:tabs>
                <w:tab w:val="left" w:pos="565"/>
              </w:tabs>
              <w:ind w:left="350"/>
              <w:jc w:val="center"/>
              <w:textAlignment w:val="baseline"/>
              <w:rPr>
                <w:rFonts w:eastAsia="Andale Sans UI" w:cs="Times New Roman"/>
                <w:color w:val="FFFFFF"/>
                <w:sz w:val="28"/>
                <w:szCs w:val="28"/>
                <w:highlight w:val="white"/>
                <w:lang w:val="de-DE" w:eastAsia="ja-JP" w:bidi="fa-IR"/>
              </w:rPr>
            </w:pPr>
          </w:p>
        </w:tc>
        <w:tc>
          <w:tcPr>
            <w:tcW w:w="498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846A0" w:rsidRDefault="001551CA">
            <w:pPr>
              <w:ind w:left="350"/>
              <w:rPr>
                <w:rFonts w:hint="eastAsi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Pr="001551CA">
              <w:rPr>
                <w:rFonts w:ascii="Times New Roman" w:hAnsi="Times New Roman"/>
                <w:sz w:val="28"/>
                <w:szCs w:val="28"/>
              </w:rPr>
              <w:t>7</w:t>
            </w:r>
          </w:p>
          <w:p w:rsidR="00A846A0" w:rsidRDefault="001551CA">
            <w:pPr>
              <w:ind w:left="35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административному</w:t>
            </w:r>
          </w:p>
          <w:p w:rsidR="00A846A0" w:rsidRDefault="001551CA">
            <w:pPr>
              <w:ind w:left="35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регламенту предоставления</w:t>
            </w:r>
          </w:p>
          <w:p w:rsidR="00A846A0" w:rsidRDefault="001551CA">
            <w:pPr>
              <w:ind w:left="35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муниципальной услуги</w:t>
            </w:r>
          </w:p>
          <w:p w:rsidR="00A846A0" w:rsidRDefault="001551CA">
            <w:pPr>
              <w:ind w:left="35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«Предоставление права</w:t>
            </w:r>
          </w:p>
          <w:p w:rsidR="00A846A0" w:rsidRDefault="001551CA">
            <w:pPr>
              <w:ind w:left="35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 размещение нестационарного</w:t>
            </w:r>
          </w:p>
          <w:p w:rsidR="00A846A0" w:rsidRDefault="001551CA">
            <w:pPr>
              <w:ind w:left="35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торгового объекта на территории</w:t>
            </w:r>
          </w:p>
          <w:p w:rsidR="00A846A0" w:rsidRDefault="001551CA">
            <w:pPr>
              <w:ind w:left="35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A846A0" w:rsidRDefault="001551CA">
            <w:pPr>
              <w:ind w:left="35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Московской области»,</w:t>
            </w:r>
          </w:p>
          <w:p w:rsidR="00A846A0" w:rsidRDefault="001551CA">
            <w:pPr>
              <w:ind w:left="35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утвержденному постановлением</w:t>
            </w:r>
          </w:p>
          <w:p w:rsidR="00A846A0" w:rsidRDefault="001551CA">
            <w:pPr>
              <w:ind w:left="35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Администрации муниципального</w:t>
            </w:r>
          </w:p>
          <w:p w:rsidR="00A846A0" w:rsidRDefault="001551CA">
            <w:pPr>
              <w:ind w:left="35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округа Лотошино Московской</w:t>
            </w:r>
          </w:p>
          <w:p w:rsidR="00A846A0" w:rsidRDefault="001551CA">
            <w:pPr>
              <w:ind w:left="35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области</w:t>
            </w:r>
          </w:p>
          <w:p w:rsidR="00A846A0" w:rsidRDefault="001551CA" w:rsidP="001551CA">
            <w:pPr>
              <w:ind w:left="350"/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</w:pPr>
            <w:r w:rsidRPr="001551CA">
              <w:rPr>
                <w:rFonts w:ascii="Times New Roman" w:eastAsia="Calibri" w:hAnsi="Times New Roman"/>
                <w:spacing w:val="10"/>
                <w:sz w:val="28"/>
                <w:szCs w:val="28"/>
              </w:rPr>
              <w:t>от 31.01.2025 №88</w:t>
            </w:r>
            <w: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  <w:t xml:space="preserve"> $</w:t>
            </w:r>
          </w:p>
        </w:tc>
      </w:tr>
    </w:tbl>
    <w:p w:rsidR="00A846A0" w:rsidRDefault="00A846A0">
      <w:pPr>
        <w:rPr>
          <w:rFonts w:hint="eastAsia"/>
        </w:rPr>
      </w:pPr>
    </w:p>
    <w:p w:rsidR="00A846A0" w:rsidRDefault="00A846A0"/>
    <w:p w:rsidR="00E43E14" w:rsidRDefault="00E43E14">
      <w:pPr>
        <w:rPr>
          <w:rFonts w:hint="eastAsia"/>
        </w:rPr>
        <w:sectPr w:rsidR="00E43E14"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  <w:bookmarkStart w:id="0" w:name="_GoBack"/>
      <w:bookmarkEnd w:id="0"/>
    </w:p>
    <w:p w:rsidR="00A846A0" w:rsidRDefault="001551CA">
      <w:pPr>
        <w:pStyle w:val="a8"/>
        <w:spacing w:line="276" w:lineRule="auto"/>
        <w:ind w:left="0" w:firstLine="0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Перечень</w:t>
      </w:r>
      <w:r>
        <w:rPr>
          <w:rFonts w:ascii="Times New Roman" w:hAnsi="Times New Roman"/>
          <w:sz w:val="28"/>
          <w:szCs w:val="28"/>
        </w:rPr>
        <w:br/>
        <w:t>общих признаков, по которым объединяются</w:t>
      </w:r>
      <w:r>
        <w:rPr>
          <w:rFonts w:ascii="Times New Roman" w:hAnsi="Times New Roman"/>
          <w:sz w:val="28"/>
          <w:szCs w:val="28"/>
        </w:rPr>
        <w:br/>
        <w:t>категории заявителей, а также комбинации признаков заявителей,</w:t>
      </w:r>
      <w:r>
        <w:rPr>
          <w:rFonts w:ascii="Times New Roman" w:hAnsi="Times New Roman"/>
          <w:sz w:val="28"/>
          <w:szCs w:val="28"/>
        </w:rPr>
        <w:br/>
        <w:t>каждая из которых соответствует одному варианту предоставления муниципальной услуги «Предоставление права на размещение нестационарного торгового объекта на территории муниципального образования Московской области»</w:t>
      </w:r>
    </w:p>
    <w:p w:rsidR="00A846A0" w:rsidRDefault="00A846A0">
      <w:pPr>
        <w:rPr>
          <w:rFonts w:hint="eastAsia"/>
        </w:rPr>
        <w:sectPr w:rsidR="00A846A0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A846A0" w:rsidRDefault="00A846A0">
      <w:pPr>
        <w:pStyle w:val="a8"/>
        <w:spacing w:line="276" w:lineRule="auto"/>
        <w:ind w:left="0" w:firstLine="709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A846A0" w:rsidRDefault="001551CA">
      <w:pPr>
        <w:pStyle w:val="a8"/>
        <w:spacing w:line="276" w:lineRule="auto"/>
        <w:ind w:left="0" w:firstLine="0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Общие признаки, по которым объединяются категории заявителей</w:t>
      </w:r>
    </w:p>
    <w:tbl>
      <w:tblPr>
        <w:tblW w:w="9922" w:type="dxa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28"/>
        <w:gridCol w:w="4320"/>
        <w:gridCol w:w="4874"/>
      </w:tblGrid>
      <w:tr w:rsidR="00A846A0"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A846A0" w:rsidRDefault="00A846A0">
            <w:pPr>
              <w:pStyle w:val="TableContents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A846A0" w:rsidRDefault="001551CA">
            <w:pPr>
              <w:pStyle w:val="TableContents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Общие признаки</w:t>
            </w:r>
          </w:p>
        </w:tc>
        <w:tc>
          <w:tcPr>
            <w:tcW w:w="4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46A0" w:rsidRDefault="001551CA">
            <w:pPr>
              <w:pStyle w:val="TableContents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Категория</w:t>
            </w:r>
          </w:p>
        </w:tc>
      </w:tr>
      <w:tr w:rsidR="00A846A0"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 w:rsidR="00A846A0" w:rsidRDefault="001551CA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 w:rsidR="00A846A0" w:rsidRDefault="001551CA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индивидуальные предприниматели</w:t>
            </w:r>
          </w:p>
          <w:p w:rsidR="00A846A0" w:rsidRDefault="001551CA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юридические лица</w:t>
            </w:r>
          </w:p>
        </w:tc>
        <w:tc>
          <w:tcPr>
            <w:tcW w:w="4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46A0" w:rsidRDefault="001551CA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имеющие намерение разместить сезонный элемент благоустройства при мобильных пунктах быстрого питания</w:t>
            </w:r>
          </w:p>
        </w:tc>
      </w:tr>
      <w:tr w:rsidR="00A846A0"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 w:rsidR="00A846A0" w:rsidRDefault="001551CA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 w:rsidR="00A846A0" w:rsidRDefault="001551CA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индивидуальные предприниматели</w:t>
            </w:r>
          </w:p>
          <w:p w:rsidR="00A846A0" w:rsidRDefault="001551CA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юридические лица</w:t>
            </w:r>
          </w:p>
        </w:tc>
        <w:tc>
          <w:tcPr>
            <w:tcW w:w="4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46A0" w:rsidRDefault="001551CA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относящиеся к субъектам МСП, в том числе являющиеся сельскохозяйственными производителями, обратившиеся за Услугой</w:t>
            </w:r>
          </w:p>
        </w:tc>
      </w:tr>
      <w:tr w:rsidR="00A846A0"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 w:rsidR="00A846A0" w:rsidRDefault="001551CA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 w:rsidR="00A846A0" w:rsidRDefault="001551CA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индивидуальные предприниматели</w:t>
            </w:r>
          </w:p>
          <w:p w:rsidR="00A846A0" w:rsidRDefault="001551CA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юридические лица</w:t>
            </w:r>
          </w:p>
        </w:tc>
        <w:tc>
          <w:tcPr>
            <w:tcW w:w="4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46A0" w:rsidRDefault="001551CA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имеющие намерение разместить нестационарный торговый объект</w:t>
            </w:r>
          </w:p>
        </w:tc>
      </w:tr>
    </w:tbl>
    <w:p w:rsidR="00A846A0" w:rsidRDefault="00A846A0">
      <w:pPr>
        <w:pStyle w:val="a8"/>
        <w:widowControl w:val="0"/>
        <w:spacing w:line="276" w:lineRule="auto"/>
        <w:ind w:left="0" w:firstLine="709"/>
        <w:jc w:val="center"/>
        <w:rPr>
          <w:rFonts w:ascii="Times New Roman" w:hAnsi="Times New Roman"/>
          <w:sz w:val="28"/>
          <w:szCs w:val="28"/>
        </w:rPr>
      </w:pPr>
    </w:p>
    <w:p w:rsidR="00A846A0" w:rsidRDefault="00A846A0">
      <w:pPr>
        <w:rPr>
          <w:rFonts w:hint="eastAsia"/>
        </w:rPr>
        <w:sectPr w:rsidR="00A846A0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A846A0" w:rsidRDefault="001551CA">
      <w:pPr>
        <w:pStyle w:val="a8"/>
        <w:widowControl w:val="0"/>
        <w:spacing w:line="276" w:lineRule="auto"/>
        <w:ind w:left="0"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Комбинации признаков заявителей,</w:t>
      </w:r>
      <w:r>
        <w:rPr>
          <w:rFonts w:ascii="Times New Roman" w:hAnsi="Times New Roman"/>
          <w:sz w:val="28"/>
          <w:szCs w:val="28"/>
        </w:rPr>
        <w:br/>
        <w:t>каждая из которых соответствует одному варианту</w:t>
      </w:r>
      <w:r>
        <w:rPr>
          <w:rFonts w:ascii="Times New Roman" w:hAnsi="Times New Roman"/>
          <w:sz w:val="28"/>
          <w:szCs w:val="28"/>
        </w:rPr>
        <w:br/>
        <w:t>предоставления муниципальной услуги</w:t>
      </w:r>
    </w:p>
    <w:tbl>
      <w:tblPr>
        <w:tblW w:w="9917" w:type="dxa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04"/>
        <w:gridCol w:w="4370"/>
        <w:gridCol w:w="4843"/>
      </w:tblGrid>
      <w:tr w:rsidR="00A846A0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A846A0" w:rsidRDefault="001551CA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A846A0" w:rsidRDefault="001551CA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индивидуальные предприниматели:  имеющие намерение разместить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сезонный элемент благоустройства при мобильных пунктах быстрого питания,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46A0" w:rsidRDefault="001551CA">
            <w:pPr>
              <w:pStyle w:val="a8"/>
              <w:widowControl w:val="0"/>
              <w:spacing w:line="276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вариант предоставления муниципальной услуги, указанный в </w:t>
            </w:r>
            <w:r w:rsidRPr="001551CA">
              <w:rPr>
                <w:rFonts w:ascii="Times New Roman" w:hAnsi="Times New Roman"/>
                <w:sz w:val="28"/>
                <w:szCs w:val="28"/>
              </w:rPr>
              <w:lastRenderedPageBreak/>
              <w:t>подпункте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1551CA">
              <w:rPr>
                <w:rFonts w:ascii="Times New Roman" w:hAnsi="Times New Roman"/>
                <w:sz w:val="28"/>
                <w:szCs w:val="28"/>
              </w:rPr>
              <w:t xml:space="preserve">17.1.1 </w:t>
            </w:r>
            <w:r>
              <w:rPr>
                <w:rFonts w:ascii="Times New Roman" w:hAnsi="Times New Roman"/>
                <w:sz w:val="28"/>
                <w:szCs w:val="28"/>
              </w:rPr>
              <w:t>пункта 17.1 Регламента</w:t>
            </w:r>
          </w:p>
        </w:tc>
      </w:tr>
      <w:tr w:rsidR="00A846A0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A846A0" w:rsidRDefault="001551CA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2.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A846A0" w:rsidRDefault="001551CA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юридические лица:  имеющие намерение разместить сезонный элемент благоустройства при мобильных пунктах быстрого питания,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46A0" w:rsidRDefault="001551CA">
            <w:pPr>
              <w:pStyle w:val="a8"/>
              <w:widowControl w:val="0"/>
              <w:spacing w:line="276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вариант предоставления муниципальной услуги, указанный в </w:t>
            </w:r>
            <w:r w:rsidRPr="001551CA">
              <w:rPr>
                <w:rFonts w:ascii="Times New Roman" w:hAnsi="Times New Roman"/>
                <w:sz w:val="28"/>
                <w:szCs w:val="28"/>
              </w:rPr>
              <w:t>подпункте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1551CA">
              <w:rPr>
                <w:rFonts w:ascii="Times New Roman" w:hAnsi="Times New Roman"/>
                <w:sz w:val="28"/>
                <w:szCs w:val="28"/>
              </w:rPr>
              <w:t xml:space="preserve">17.1.2 </w:t>
            </w:r>
            <w:r>
              <w:rPr>
                <w:rFonts w:ascii="Times New Roman" w:hAnsi="Times New Roman"/>
                <w:sz w:val="28"/>
                <w:szCs w:val="28"/>
              </w:rPr>
              <w:t>пункта 17.1 Регламента</w:t>
            </w:r>
          </w:p>
        </w:tc>
      </w:tr>
      <w:tr w:rsidR="00A846A0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A846A0" w:rsidRDefault="001551CA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A846A0" w:rsidRDefault="001551CA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индивидуальные предприниматели:  относящиеся к субъектам МСП, в том числе являющиеся сельскохозяйственными производителями, обратившиеся за Услугой,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46A0" w:rsidRDefault="001551CA">
            <w:pPr>
              <w:pStyle w:val="a8"/>
              <w:widowControl w:val="0"/>
              <w:spacing w:line="276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вариант предоставления муниципальной услуги, указанный в </w:t>
            </w:r>
            <w:r w:rsidRPr="001551CA">
              <w:rPr>
                <w:rFonts w:ascii="Times New Roman" w:hAnsi="Times New Roman"/>
                <w:sz w:val="28"/>
                <w:szCs w:val="28"/>
              </w:rPr>
              <w:t>подпункте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1551CA">
              <w:rPr>
                <w:rFonts w:ascii="Times New Roman" w:hAnsi="Times New Roman"/>
                <w:sz w:val="28"/>
                <w:szCs w:val="28"/>
              </w:rPr>
              <w:t xml:space="preserve">17.1.3 </w:t>
            </w:r>
            <w:r>
              <w:rPr>
                <w:rFonts w:ascii="Times New Roman" w:hAnsi="Times New Roman"/>
                <w:sz w:val="28"/>
                <w:szCs w:val="28"/>
              </w:rPr>
              <w:t>пункта 17.1 Регламента</w:t>
            </w:r>
          </w:p>
        </w:tc>
      </w:tr>
      <w:tr w:rsidR="00A846A0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A846A0" w:rsidRDefault="001551CA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4.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A846A0" w:rsidRDefault="001551CA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юридические лица:  относящиеся к субъектам МСП, в том числе являющиеся сельскохозяйственными производителями, обратившиеся за Услугой,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46A0" w:rsidRDefault="001551CA">
            <w:pPr>
              <w:pStyle w:val="a8"/>
              <w:widowControl w:val="0"/>
              <w:spacing w:line="276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вариант предоставления муниципальной услуги, указанный в </w:t>
            </w:r>
            <w:r w:rsidRPr="001551CA">
              <w:rPr>
                <w:rFonts w:ascii="Times New Roman" w:hAnsi="Times New Roman"/>
                <w:sz w:val="28"/>
                <w:szCs w:val="28"/>
              </w:rPr>
              <w:t>подпункте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1551CA">
              <w:rPr>
                <w:rFonts w:ascii="Times New Roman" w:hAnsi="Times New Roman"/>
                <w:sz w:val="28"/>
                <w:szCs w:val="28"/>
              </w:rPr>
              <w:t xml:space="preserve">17.1.4 </w:t>
            </w:r>
            <w:r>
              <w:rPr>
                <w:rFonts w:ascii="Times New Roman" w:hAnsi="Times New Roman"/>
                <w:sz w:val="28"/>
                <w:szCs w:val="28"/>
              </w:rPr>
              <w:t>пункта 17.1 Регламента</w:t>
            </w:r>
          </w:p>
        </w:tc>
      </w:tr>
      <w:tr w:rsidR="00A846A0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A846A0" w:rsidRDefault="001551CA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5.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A846A0" w:rsidRDefault="001551CA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индивидуальные предприниматели:  имеющие намерение разместить нестационарный торговый объект,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46A0" w:rsidRDefault="001551CA">
            <w:pPr>
              <w:pStyle w:val="a8"/>
              <w:widowControl w:val="0"/>
              <w:spacing w:line="276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вариант предоставления муниципальной услуги, указанный в </w:t>
            </w:r>
            <w:r w:rsidRPr="001551CA">
              <w:rPr>
                <w:rFonts w:ascii="Times New Roman" w:hAnsi="Times New Roman"/>
                <w:sz w:val="28"/>
                <w:szCs w:val="28"/>
              </w:rPr>
              <w:t>подпункте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1551CA">
              <w:rPr>
                <w:rFonts w:ascii="Times New Roman" w:hAnsi="Times New Roman"/>
                <w:sz w:val="28"/>
                <w:szCs w:val="28"/>
              </w:rPr>
              <w:t xml:space="preserve">17.1.5 </w:t>
            </w:r>
            <w:r>
              <w:rPr>
                <w:rFonts w:ascii="Times New Roman" w:hAnsi="Times New Roman"/>
                <w:sz w:val="28"/>
                <w:szCs w:val="28"/>
              </w:rPr>
              <w:t>пункта 17.1 Регламента</w:t>
            </w:r>
          </w:p>
        </w:tc>
      </w:tr>
      <w:tr w:rsidR="00A846A0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A846A0" w:rsidRDefault="001551CA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6.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A846A0" w:rsidRDefault="001551CA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юридические лица:  имеющие намерение разместить нестационарный торговый объект,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46A0" w:rsidRDefault="001551CA">
            <w:pPr>
              <w:pStyle w:val="a8"/>
              <w:widowControl w:val="0"/>
              <w:spacing w:line="276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вариант предоставления муниципальной услуги, указанный в </w:t>
            </w:r>
            <w:r w:rsidRPr="001551CA">
              <w:rPr>
                <w:rFonts w:ascii="Times New Roman" w:hAnsi="Times New Roman"/>
                <w:sz w:val="28"/>
                <w:szCs w:val="28"/>
              </w:rPr>
              <w:t>подпункте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1551CA">
              <w:rPr>
                <w:rFonts w:ascii="Times New Roman" w:hAnsi="Times New Roman"/>
                <w:sz w:val="28"/>
                <w:szCs w:val="28"/>
              </w:rPr>
              <w:t xml:space="preserve">17.1.6 </w:t>
            </w:r>
            <w:r>
              <w:rPr>
                <w:rFonts w:ascii="Times New Roman" w:hAnsi="Times New Roman"/>
                <w:sz w:val="28"/>
                <w:szCs w:val="28"/>
              </w:rPr>
              <w:t>пункта 17.1 Регламента</w:t>
            </w:r>
          </w:p>
        </w:tc>
      </w:tr>
    </w:tbl>
    <w:p w:rsidR="00A846A0" w:rsidRDefault="00A846A0">
      <w:pPr>
        <w:rPr>
          <w:rFonts w:hint="eastAsia"/>
          <w:sz w:val="4"/>
          <w:szCs w:val="4"/>
        </w:rPr>
      </w:pPr>
    </w:p>
    <w:sectPr w:rsidR="00A846A0">
      <w:type w:val="continuous"/>
      <w:pgSz w:w="11906" w:h="16838"/>
      <w:pgMar w:top="1134" w:right="850" w:bottom="1134" w:left="1134" w:header="0" w:footer="0" w:gutter="0"/>
      <w:cols w:space="720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1"/>
    <w:family w:val="auto"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C52879"/>
    <w:multiLevelType w:val="multilevel"/>
    <w:tmpl w:val="A508B376"/>
    <w:lvl w:ilvl="0">
      <w:start w:val="1"/>
      <w:numFmt w:val="bullet"/>
      <w:pStyle w:val="podBulletIte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BB80734"/>
    <w:multiLevelType w:val="multilevel"/>
    <w:tmpl w:val="147641C8"/>
    <w:lvl w:ilvl="0">
      <w:start w:val="1"/>
      <w:numFmt w:val="decimal"/>
      <w:pStyle w:val="podNumberItem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29DF04AE"/>
    <w:multiLevelType w:val="multilevel"/>
    <w:tmpl w:val="582E5382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72C301DD"/>
    <w:multiLevelType w:val="multilevel"/>
    <w:tmpl w:val="474CC246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9"/>
  <w:autoHyphenation/>
  <w:characterSpacingControl w:val="doNotCompress"/>
  <w:compat>
    <w:useFELayout/>
    <w:compatSetting w:name="compatibilityMode" w:uri="http://schemas.microsoft.com/office/word" w:val="12"/>
  </w:compat>
  <w:rsids>
    <w:rsidRoot w:val="00A846A0"/>
    <w:rsid w:val="001551CA"/>
    <w:rsid w:val="00A846A0"/>
    <w:rsid w:val="00E43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45641D"/>
  <w15:docId w15:val="{56BDD386-24A9-4FB2-BFF2-A2C9C4F84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Heading"/>
    <w:next w:val="a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Heading"/>
    <w:next w:val="a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Heading"/>
    <w:next w:val="a"/>
    <w:qFormat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a3">
    <w:name w:val="обычный приложения Знак"/>
    <w:basedOn w:val="a0"/>
    <w:qFormat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АР Прил 2 Знак"/>
    <w:basedOn w:val="a3"/>
    <w:qFormat/>
    <w:rPr>
      <w:rFonts w:ascii="Times New Roman" w:eastAsia="Calibri" w:hAnsi="Times New Roman"/>
      <w:b/>
      <w:sz w:val="24"/>
      <w:szCs w:val="24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2"/>
      </w:numPr>
    </w:pPr>
  </w:style>
  <w:style w:type="paragraph" w:customStyle="1" w:styleId="podNumberItem">
    <w:name w:val="podNumberItem"/>
    <w:basedOn w:val="a"/>
    <w:qFormat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a7">
    <w:name w:val="обычный приложения"/>
    <w:basedOn w:val="a"/>
    <w:qFormat/>
    <w:pPr>
      <w:jc w:val="center"/>
    </w:pPr>
    <w:rPr>
      <w:rFonts w:ascii="Times New Roman" w:eastAsia="Calibri" w:hAnsi="Times New Roman"/>
      <w:b/>
    </w:rPr>
  </w:style>
  <w:style w:type="paragraph" w:customStyle="1" w:styleId="21">
    <w:name w:val="АР Прил 2"/>
    <w:basedOn w:val="a7"/>
    <w:qFormat/>
  </w:style>
  <w:style w:type="paragraph" w:customStyle="1" w:styleId="2-">
    <w:name w:val="Рег. Заголовок 2-го уровня регламента"/>
    <w:basedOn w:val="a"/>
    <w:qFormat/>
    <w:pPr>
      <w:jc w:val="center"/>
      <w:outlineLvl w:val="1"/>
    </w:pPr>
    <w:rPr>
      <w:rFonts w:ascii="Times New Roman" w:eastAsia="Calibri" w:hAnsi="Times New Roman"/>
      <w:b/>
      <w:bCs/>
    </w:rPr>
  </w:style>
  <w:style w:type="paragraph" w:styleId="a8">
    <w:name w:val="footnote text"/>
    <w:basedOn w:val="a"/>
    <w:pPr>
      <w:suppressLineNumbers/>
      <w:ind w:left="340" w:hanging="340"/>
    </w:pPr>
    <w:rPr>
      <w:sz w:val="20"/>
      <w:szCs w:val="20"/>
    </w:rPr>
  </w:style>
  <w:style w:type="paragraph" w:customStyle="1" w:styleId="TableHeading0">
    <w:name w:val="Table Heading"/>
    <w:basedOn w:val="TableContents"/>
    <w:qFormat/>
    <w:pPr>
      <w:jc w:val="center"/>
    </w:pPr>
    <w:rPr>
      <w:b/>
      <w:bCs/>
    </w:rPr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6554</TotalTime>
  <Pages>2</Pages>
  <Words>427</Words>
  <Characters>2440</Characters>
  <Application>Microsoft Office Word</Application>
  <DocSecurity>0</DocSecurity>
  <Lines>20</Lines>
  <Paragraphs>5</Paragraphs>
  <ScaleCrop>false</ScaleCrop>
  <Company>Microsoft</Company>
  <LinksUpToDate>false</LinksUpToDate>
  <CharactersWithSpaces>2862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Шутрова О.В.</cp:lastModifiedBy>
  <cp:revision>103</cp:revision>
  <dcterms:created xsi:type="dcterms:W3CDTF">2023-05-12T14:59:00Z</dcterms:created>
  <dcterms:modified xsi:type="dcterms:W3CDTF">2025-02-03T07:37:00Z</dcterms:modified>
  <dc:language>en-US</dc:language>
</cp:coreProperties>
</file>